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82" w:rsidRDefault="00CB5D82" w:rsidP="00F36B7B">
      <w:pPr>
        <w:jc w:val="both"/>
      </w:pPr>
    </w:p>
    <w:bookmarkStart w:id="0" w:name="_Toc23330708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lv-LV"/>
        </w:rPr>
        <w:id w:val="18919968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C36FD" w:rsidRDefault="009C36FD">
          <w:pPr>
            <w:pStyle w:val="TOCHeading"/>
          </w:pPr>
          <w:r w:rsidRPr="009C36FD">
            <w:t>Biež</w:t>
          </w:r>
          <w:r w:rsidR="0096411F">
            <w:t>āk uzdotie jautājumi</w:t>
          </w:r>
          <w:r>
            <w:t>:</w:t>
          </w:r>
        </w:p>
        <w:p w:rsidR="009C36FD" w:rsidRDefault="009C36FD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848532" w:history="1">
            <w:r w:rsidRPr="00CA411E">
              <w:rPr>
                <w:rStyle w:val="Hyperlink"/>
                <w:noProof/>
              </w:rPr>
              <w:t>Kā var pieteikties dalībai festivālā?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_Toc23848532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3" w:history="1">
            <w:r w:rsidR="009C36FD" w:rsidRPr="00CA411E">
              <w:rPr>
                <w:rStyle w:val="Hyperlink"/>
                <w:noProof/>
              </w:rPr>
              <w:t>Kad ir pēdējais datums, lai izlemtu par pieteikšanos dalībai festivālā?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_Toc23848533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1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4" w:history="1">
            <w:r w:rsidR="009C36FD" w:rsidRPr="00CA411E">
              <w:rPr>
                <w:rStyle w:val="Hyperlink"/>
                <w:noProof/>
              </w:rPr>
              <w:t>Kā lai saprotu cik maksā manis izvēlētā tirdzniecības vieta?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_Toc23848534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1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5" w:history="1">
            <w:r w:rsidR="009C36FD" w:rsidRPr="00CA411E">
              <w:rPr>
                <w:rStyle w:val="Hyperlink"/>
                <w:noProof/>
              </w:rPr>
              <w:t>Kas ir uzkoda?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_Toc23848535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1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6" w:history="1">
            <w:r w:rsidR="009C36FD" w:rsidRPr="00CA411E">
              <w:rPr>
                <w:rStyle w:val="Hyperlink"/>
                <w:noProof/>
              </w:rPr>
              <w:t>Kad tirdzniecības vieta ir rezervēta un kad pieteikta?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_Toc23848536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1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7" w:history="1">
            <w:r w:rsidR="009C36FD" w:rsidRPr="00CA411E">
              <w:rPr>
                <w:rStyle w:val="Hyperlink"/>
                <w:noProof/>
              </w:rPr>
              <w:t>Kad var sākt iekārtot savu tirdzniecības vietu?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_Toc23848537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2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8" w:history="1">
            <w:r w:rsidR="009C36FD" w:rsidRPr="00CA411E">
              <w:rPr>
                <w:rStyle w:val="Hyperlink"/>
                <w:noProof/>
              </w:rPr>
              <w:t>Vai festivāla laikā varu piegādāt preces?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_Toc23848538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2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39" w:history="1">
            <w:r w:rsidR="009C36FD" w:rsidRPr="00CA411E">
              <w:rPr>
                <w:rStyle w:val="Hyperlink"/>
                <w:noProof/>
              </w:rPr>
              <w:t>Kas ir zālāja aizsargsegums?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_Toc23848539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3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0" w:history="1">
            <w:r w:rsidR="009C36FD" w:rsidRPr="00CA411E">
              <w:rPr>
                <w:rStyle w:val="Hyperlink"/>
                <w:noProof/>
              </w:rPr>
              <w:t>Vai man obligāti jāpasūta zālāja aizsargsegums no organizatora?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_Toc23848540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3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1" w:history="1">
            <w:r w:rsidR="009C36FD" w:rsidRPr="00CA411E">
              <w:rPr>
                <w:rStyle w:val="Hyperlink"/>
                <w:noProof/>
              </w:rPr>
              <w:t>Kā tiek nodrošināts elektrības pieslēgums?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_Toc23848541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3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2" w:history="1">
            <w:r w:rsidR="009C36FD" w:rsidRPr="00CA411E">
              <w:rPr>
                <w:rStyle w:val="Hyperlink"/>
                <w:noProof/>
              </w:rPr>
              <w:t>Kāpēc man jāsniedz tirdzniecības vietas plāns?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_Toc23848542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3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3" w:history="1">
            <w:r w:rsidR="009C36FD" w:rsidRPr="00CA411E">
              <w:rPr>
                <w:rStyle w:val="Hyperlink"/>
                <w:noProof/>
              </w:rPr>
              <w:t>Cik transporta iebraukšanas kartes man pienākas?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_Toc23848543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4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4" w:history="1">
            <w:r w:rsidR="009C36FD" w:rsidRPr="00CA411E">
              <w:rPr>
                <w:rStyle w:val="Hyperlink"/>
                <w:noProof/>
              </w:rPr>
              <w:t>Kāpēc transporta iebraukšanas karte vispār vajadzīga?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_Toc23848544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4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5" w:history="1">
            <w:r w:rsidR="009C36FD" w:rsidRPr="00CA411E">
              <w:rPr>
                <w:rStyle w:val="Hyperlink"/>
                <w:noProof/>
              </w:rPr>
              <w:t>Kas ir dalībnieka darbinieka identifikācijas kartes?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_Toc23848545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4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6" w:history="1">
            <w:r w:rsidR="009C36FD" w:rsidRPr="00CA411E">
              <w:rPr>
                <w:rStyle w:val="Hyperlink"/>
                <w:noProof/>
              </w:rPr>
              <w:t>Vai obligāti jāizgatavo personalizētas identifikācijas kartes?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_Toc23848546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4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7" w:history="1">
            <w:r w:rsidR="009C36FD" w:rsidRPr="00CA411E">
              <w:rPr>
                <w:rStyle w:val="Hyperlink"/>
                <w:noProof/>
              </w:rPr>
              <w:t>Ko darīt, ja man ir vairāk darbinieku kā izsniegtās identifikācijas kartes?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_Toc23848547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5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777E18">
          <w:pPr>
            <w:pStyle w:val="TOC1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23848548" w:history="1">
            <w:r w:rsidR="009C36FD" w:rsidRPr="00CA411E">
              <w:rPr>
                <w:rStyle w:val="Hyperlink"/>
                <w:noProof/>
              </w:rPr>
              <w:t>Ko darīt, ja darbinieka aproce ir saplēsta vai nolietojusies?</w:t>
            </w:r>
            <w:r w:rsidR="009C36FD">
              <w:rPr>
                <w:noProof/>
                <w:webHidden/>
              </w:rPr>
              <w:tab/>
            </w:r>
            <w:r w:rsidR="009C36FD">
              <w:rPr>
                <w:noProof/>
                <w:webHidden/>
              </w:rPr>
              <w:fldChar w:fldCharType="begin"/>
            </w:r>
            <w:r w:rsidR="009C36FD">
              <w:rPr>
                <w:noProof/>
                <w:webHidden/>
              </w:rPr>
              <w:instrText xml:space="preserve"> PAGEREF _Toc23848548 \h </w:instrText>
            </w:r>
            <w:r w:rsidR="009C36FD">
              <w:rPr>
                <w:noProof/>
                <w:webHidden/>
              </w:rPr>
            </w:r>
            <w:r w:rsidR="009C36FD">
              <w:rPr>
                <w:noProof/>
                <w:webHidden/>
              </w:rPr>
              <w:fldChar w:fldCharType="separate"/>
            </w:r>
            <w:r w:rsidR="009C36FD">
              <w:rPr>
                <w:noProof/>
                <w:webHidden/>
              </w:rPr>
              <w:t>5</w:t>
            </w:r>
            <w:r w:rsidR="009C36FD">
              <w:rPr>
                <w:noProof/>
                <w:webHidden/>
              </w:rPr>
              <w:fldChar w:fldCharType="end"/>
            </w:r>
          </w:hyperlink>
        </w:p>
        <w:p w:rsidR="009C36FD" w:rsidRDefault="009C36FD">
          <w:r>
            <w:rPr>
              <w:b/>
              <w:bCs/>
              <w:noProof/>
            </w:rPr>
            <w:fldChar w:fldCharType="end"/>
          </w:r>
        </w:p>
      </w:sdtContent>
    </w:sdt>
    <w:p w:rsidR="00C32DF9" w:rsidRDefault="00C32DF9" w:rsidP="00F36B7B">
      <w:pPr>
        <w:pStyle w:val="Heading1"/>
        <w:jc w:val="center"/>
      </w:pPr>
      <w:bookmarkStart w:id="1" w:name="_Toc23848532"/>
      <w:r>
        <w:t>Kā var pieteikties dalībai festivālā?</w:t>
      </w:r>
      <w:bookmarkEnd w:id="0"/>
      <w:bookmarkEnd w:id="1"/>
    </w:p>
    <w:p w:rsidR="00361081" w:rsidRDefault="00361081" w:rsidP="00361081">
      <w:pPr>
        <w:jc w:val="both"/>
      </w:pPr>
    </w:p>
    <w:p w:rsidR="0082234F" w:rsidRDefault="0082234F" w:rsidP="009C36FD">
      <w:pPr>
        <w:ind w:firstLine="720"/>
        <w:jc w:val="both"/>
      </w:pPr>
      <w:r w:rsidRPr="0082234F">
        <w:t>Dalību Festivālā piesaka aizpildot un nogādājot personiski vai ar pasta starpniecību Rīkotājam (Mazā Pils iela 5, Rīga, LV-1050) parakstītu Pieteikumu divos eksemplāros, tādejādi noslēdzot ar Rīkotāju līgumu par dalību Festivālā</w:t>
      </w:r>
    </w:p>
    <w:p w:rsidR="00C32DF9" w:rsidRDefault="00C32DF9" w:rsidP="00F36B7B">
      <w:pPr>
        <w:pStyle w:val="Heading1"/>
        <w:jc w:val="center"/>
      </w:pPr>
      <w:bookmarkStart w:id="2" w:name="_Toc23330709"/>
      <w:bookmarkStart w:id="3" w:name="_Toc23848533"/>
      <w:r>
        <w:t>Kad ir pēdējais datums, lai izlemtu par pieteikšanos dalībai festivālā?</w:t>
      </w:r>
      <w:bookmarkEnd w:id="2"/>
      <w:bookmarkEnd w:id="3"/>
    </w:p>
    <w:p w:rsidR="00452356" w:rsidRDefault="0082234F" w:rsidP="009C36FD">
      <w:pPr>
        <w:ind w:firstLine="720"/>
        <w:jc w:val="both"/>
      </w:pPr>
      <w:r>
        <w:t xml:space="preserve">Līdz </w:t>
      </w:r>
      <w:r w:rsidRPr="009C36FD">
        <w:rPr>
          <w:b/>
        </w:rPr>
        <w:t>2020.gada 2.maijam</w:t>
      </w:r>
      <w:r>
        <w:t xml:space="preserve"> </w:t>
      </w:r>
    </w:p>
    <w:p w:rsidR="00361081" w:rsidRDefault="00361081" w:rsidP="00361081">
      <w:pPr>
        <w:pStyle w:val="Heading1"/>
        <w:jc w:val="center"/>
      </w:pPr>
      <w:bookmarkStart w:id="4" w:name="_Toc23330712"/>
      <w:bookmarkStart w:id="5" w:name="_Toc23848534"/>
      <w:r>
        <w:t>Kā lai saprotu cik maksā manis izvēlētā tirdzniecības vieta?</w:t>
      </w:r>
      <w:bookmarkEnd w:id="4"/>
      <w:bookmarkEnd w:id="5"/>
    </w:p>
    <w:p w:rsidR="00361081" w:rsidRPr="00361081" w:rsidRDefault="00361081" w:rsidP="00361081"/>
    <w:p w:rsidR="00361081" w:rsidRDefault="00361081" w:rsidP="00361081">
      <w:pPr>
        <w:pStyle w:val="ListParagraph"/>
        <w:numPr>
          <w:ilvl w:val="0"/>
          <w:numId w:val="2"/>
        </w:numPr>
        <w:jc w:val="both"/>
      </w:pPr>
      <w:r>
        <w:t>Festivāla mājaslapā sadaļā “</w:t>
      </w:r>
      <w:hyperlink r:id="rId8" w:history="1">
        <w:r w:rsidRPr="00067940">
          <w:rPr>
            <w:rStyle w:val="Hyperlink"/>
          </w:rPr>
          <w:t>Dalība</w:t>
        </w:r>
      </w:hyperlink>
      <w:r>
        <w:t>” atrodas Pasākuma noteikumi. Punktā 3.2. aprakstītas vietu kategorijas (ko ir atļauts tirgot noteiktā tirdzniecības vietu kategorijā, vai tieši kādām pazīmēm jāatbilst tirgotājam utt) un tabula ar vietu cenām</w:t>
      </w:r>
    </w:p>
    <w:p w:rsidR="00361081" w:rsidRDefault="00361081" w:rsidP="00361081">
      <w:pPr>
        <w:pStyle w:val="ListParagraph"/>
        <w:numPr>
          <w:ilvl w:val="0"/>
          <w:numId w:val="2"/>
        </w:numPr>
        <w:jc w:val="both"/>
      </w:pPr>
      <w:r>
        <w:lastRenderedPageBreak/>
        <w:t>Kad atradāt sev atbilstošo vietu kategoriju, atveriet pasākuma karti un apskatieties, kur tieši parka teritorijā šīs tirdzniecības vietas izvietotas. Brīvās tirdzniecības vietas ir atzīmētas ar burtu un ciparu kombināciju, piemēram – B.3.4., C.1.1. utt</w:t>
      </w:r>
    </w:p>
    <w:p w:rsidR="00361081" w:rsidRDefault="00777E18" w:rsidP="00361081">
      <w:pPr>
        <w:pStyle w:val="ListParagraph"/>
        <w:numPr>
          <w:ilvl w:val="0"/>
          <w:numId w:val="2"/>
        </w:numPr>
        <w:jc w:val="both"/>
      </w:pPr>
      <w:hyperlink r:id="rId9" w:history="1">
        <w:r w:rsidR="00361081" w:rsidRPr="00067940">
          <w:rPr>
            <w:rStyle w:val="Hyperlink"/>
          </w:rPr>
          <w:t>Kartes centrālajā daļā</w:t>
        </w:r>
      </w:hyperlink>
      <w:r w:rsidR="00361081">
        <w:t xml:space="preserve"> ir redzami arī divi gaišākas krāsas apļi - tie apzīmē zonu robežas sākot no parka centrālās daļas, teritorijā ir A zonai  piemēro koeficentu 1.2, B zonai –koeficentu 1, C zonai – 0.8</w:t>
      </w:r>
    </w:p>
    <w:p w:rsidR="00361081" w:rsidRDefault="00361081" w:rsidP="00361081">
      <w:pPr>
        <w:pStyle w:val="ListParagraph"/>
        <w:numPr>
          <w:ilvl w:val="0"/>
          <w:numId w:val="2"/>
        </w:numPr>
        <w:jc w:val="both"/>
      </w:pPr>
      <w:r>
        <w:t>Izvēlieties interesējošo vietu un aizpildiet pieteikuma veidlapu;</w:t>
      </w:r>
    </w:p>
    <w:p w:rsidR="00361081" w:rsidRPr="00F012C2" w:rsidRDefault="00361081" w:rsidP="00361081">
      <w:pPr>
        <w:pStyle w:val="ListParagraph"/>
        <w:numPr>
          <w:ilvl w:val="0"/>
          <w:numId w:val="2"/>
        </w:numPr>
        <w:jc w:val="both"/>
        <w:rPr>
          <w:rStyle w:val="Hyperlink"/>
          <w:color w:val="auto"/>
          <w:u w:val="none"/>
        </w:rPr>
      </w:pPr>
      <w:r>
        <w:t xml:space="preserve">Nosūtiet parakstītu veidlapu uz e-pastu – </w:t>
      </w:r>
      <w:hyperlink r:id="rId10" w:history="1">
        <w:r w:rsidRPr="00545AE5">
          <w:rPr>
            <w:rStyle w:val="Hyperlink"/>
          </w:rPr>
          <w:t>info@latviabeerfest.lv</w:t>
        </w:r>
      </w:hyperlink>
    </w:p>
    <w:p w:rsidR="00F012C2" w:rsidRDefault="00F012C2" w:rsidP="00F012C2">
      <w:pPr>
        <w:jc w:val="both"/>
      </w:pPr>
    </w:p>
    <w:p w:rsidR="00D8509A" w:rsidRDefault="00F012C2" w:rsidP="00D8509A">
      <w:pPr>
        <w:pStyle w:val="Heading1"/>
        <w:jc w:val="center"/>
      </w:pPr>
      <w:bookmarkStart w:id="6" w:name="_Toc23848535"/>
      <w:r>
        <w:t xml:space="preserve">Kas </w:t>
      </w:r>
      <w:r w:rsidR="00D8509A">
        <w:t>ir uzkoda?</w:t>
      </w:r>
      <w:bookmarkEnd w:id="6"/>
    </w:p>
    <w:p w:rsidR="00D8509A" w:rsidRPr="00D8509A" w:rsidRDefault="00D8509A" w:rsidP="00D8509A"/>
    <w:p w:rsidR="00F012C2" w:rsidRDefault="00F012C2" w:rsidP="009C36FD">
      <w:pPr>
        <w:ind w:firstLine="720"/>
        <w:jc w:val="both"/>
      </w:pPr>
      <w:r w:rsidRPr="00D8509A">
        <w:rPr>
          <w:b/>
          <w:u w:val="single"/>
        </w:rPr>
        <w:t>Uzkodas</w:t>
      </w:r>
      <w:r>
        <w:t xml:space="preserve"> ir neliels ēdiens, ko parasti ēd starp ēdienreizēm. Uzkodas var būt dažādu veidu, ieskaitot iesaiņotas uzkodas, pārstrādātus un kombinētus pārtikas produktus, uzkodas var būt arī pagatavotas no svaigām sastāvdaļām.</w:t>
      </w:r>
      <w:r w:rsidR="00D8509A">
        <w:t xml:space="preserve"> </w:t>
      </w:r>
      <w:r>
        <w:t xml:space="preserve">Tradicionāli uzkodas tiek gatavotas no sastāvdaļām, kuras parasti ir pieejamas bez lielas iepriekšējas sagatavošanas. </w:t>
      </w:r>
    </w:p>
    <w:p w:rsidR="00F012C2" w:rsidRDefault="00F012C2" w:rsidP="00F012C2">
      <w:pPr>
        <w:jc w:val="both"/>
      </w:pPr>
      <w:r>
        <w:t>Uzkodu raksturlielums = parocīgums –</w:t>
      </w:r>
      <w:r w:rsidRPr="00F012C2">
        <w:t xml:space="preserve"> ērti</w:t>
      </w:r>
      <w:r w:rsidR="00D8509A">
        <w:t xml:space="preserve"> paņemt, </w:t>
      </w:r>
      <w:r>
        <w:t>nest un apēst bez papildus instrumentiem.</w:t>
      </w:r>
    </w:p>
    <w:p w:rsidR="00D8509A" w:rsidRDefault="00D8509A" w:rsidP="00F012C2">
      <w:pPr>
        <w:jc w:val="both"/>
      </w:pPr>
      <w:r>
        <w:t>Uzkodas var būt aukstas (augļi, gaļas, siera produkti,</w:t>
      </w:r>
      <w:r w:rsidRPr="00D8509A">
        <w:t xml:space="preserve"> riek</w:t>
      </w:r>
      <w:r>
        <w:t>sti, sviestmaizes,</w:t>
      </w:r>
      <w:r w:rsidRPr="00D8509A">
        <w:t xml:space="preserve"> saldumi</w:t>
      </w:r>
      <w:r>
        <w:t>, čipši, utt)</w:t>
      </w:r>
      <w:r w:rsidRPr="00D8509A">
        <w:t xml:space="preserve"> </w:t>
      </w:r>
      <w:r>
        <w:t>un karstas, atšķirība ir uzkodu pagatavošanas paņēmienā un pasniegšanas temperatūrā.</w:t>
      </w:r>
    </w:p>
    <w:p w:rsidR="00F012C2" w:rsidRDefault="00F012C2" w:rsidP="00D8509A">
      <w:pPr>
        <w:jc w:val="both"/>
      </w:pPr>
    </w:p>
    <w:p w:rsidR="00361081" w:rsidRDefault="00361081" w:rsidP="00361081">
      <w:pPr>
        <w:pStyle w:val="Heading1"/>
        <w:jc w:val="center"/>
      </w:pPr>
      <w:bookmarkStart w:id="7" w:name="_Toc23848536"/>
      <w:r>
        <w:t>Kad tirdzniecības vieta ir rezervēta un kad pieteikta?</w:t>
      </w:r>
      <w:bookmarkEnd w:id="7"/>
    </w:p>
    <w:p w:rsidR="00361081" w:rsidRPr="00361081" w:rsidRDefault="00361081" w:rsidP="00361081"/>
    <w:p w:rsidR="009C36FD" w:rsidRDefault="00361081" w:rsidP="009C36FD">
      <w:pPr>
        <w:ind w:firstLine="360"/>
        <w:jc w:val="both"/>
      </w:pPr>
      <w:r>
        <w:t>Mēs apzināmies, ka ir nepieciešams laiks, lai izdarītu pareizo izvēli, tāpēc pastāv iespēja organizatoru informēt, ka Jūs interesē konkrētā tirdzniecības vieta, taču pagaidām neesat vēl gatavs to rezervēt – tā tiek uzskatīta par pieteiktu tirdz</w:t>
      </w:r>
      <w:r w:rsidR="009C36FD">
        <w:t>niecības vietu.</w:t>
      </w:r>
    </w:p>
    <w:p w:rsidR="009C36FD" w:rsidRDefault="00361081" w:rsidP="009C36FD">
      <w:pPr>
        <w:ind w:firstLine="360"/>
        <w:jc w:val="both"/>
      </w:pPr>
      <w:r>
        <w:t>Šādos gadījumos organizators nevar garantēt, ka tirdzniecības vietu nerezervēs cits dalībnieks, taču iespēju robežās Jūs informēs, ka citam dalībniekam ir interese par Jūs</w:t>
      </w:r>
      <w:r w:rsidR="009C36FD">
        <w:t>u pieteikto tirdzniecības vietu.</w:t>
      </w:r>
    </w:p>
    <w:p w:rsidR="009C36FD" w:rsidRDefault="00361081" w:rsidP="009C36FD">
      <w:pPr>
        <w:ind w:firstLine="360"/>
        <w:jc w:val="both"/>
      </w:pPr>
      <w:r w:rsidRPr="001726CA">
        <w:t>Tirdzniecības vieta tiek uzskatīta par rezervētu ar brīdi, kad Dalībnieks ir nomaksājis  ne mazāk kā</w:t>
      </w:r>
      <w:r>
        <w:t xml:space="preserve"> 50%  (piecdesmit procenti) no d</w:t>
      </w:r>
      <w:r w:rsidRPr="001726CA">
        <w:t>alības maksas.</w:t>
      </w:r>
    </w:p>
    <w:p w:rsidR="00361081" w:rsidRPr="001726CA" w:rsidRDefault="00361081" w:rsidP="009C36FD">
      <w:pPr>
        <w:ind w:firstLine="360"/>
        <w:jc w:val="both"/>
      </w:pPr>
      <w:r w:rsidRPr="001726CA">
        <w:t xml:space="preserve"> Rezervācija ir spēkā līdz</w:t>
      </w:r>
      <w:r w:rsidR="009C36FD">
        <w:t xml:space="preserve"> 2020.gada 2.maijam vai līdz</w:t>
      </w:r>
      <w:r w:rsidRPr="001726CA">
        <w:t xml:space="preserve"> brīdim, kad veikta Dal</w:t>
      </w:r>
      <w:r>
        <w:t>ības maksas 100% apmaksa</w:t>
      </w:r>
      <w:r w:rsidRPr="001726CA">
        <w:t xml:space="preserve"> noteikumos norādītajā termiņā.</w:t>
      </w:r>
    </w:p>
    <w:p w:rsidR="00361081" w:rsidRDefault="00361081" w:rsidP="00361081">
      <w:pPr>
        <w:jc w:val="both"/>
      </w:pPr>
    </w:p>
    <w:p w:rsidR="00C32DF9" w:rsidRDefault="0082234F" w:rsidP="00F36B7B">
      <w:pPr>
        <w:pStyle w:val="Heading1"/>
        <w:jc w:val="center"/>
      </w:pPr>
      <w:bookmarkStart w:id="8" w:name="_Toc23330710"/>
      <w:bookmarkStart w:id="9" w:name="_Toc23848537"/>
      <w:r>
        <w:t>Kad var sākt iekārtot savu tirdzniecības vietu?</w:t>
      </w:r>
      <w:bookmarkEnd w:id="8"/>
      <w:bookmarkEnd w:id="9"/>
    </w:p>
    <w:p w:rsidR="00361081" w:rsidRPr="00361081" w:rsidRDefault="00361081" w:rsidP="00361081"/>
    <w:p w:rsidR="009C36FD" w:rsidRPr="009C36FD" w:rsidRDefault="0082234F" w:rsidP="009C36FD">
      <w:pPr>
        <w:spacing w:after="0" w:line="240" w:lineRule="auto"/>
        <w:ind w:right="-58" w:firstLine="720"/>
        <w:jc w:val="both"/>
        <w:rPr>
          <w:b/>
        </w:rPr>
      </w:pPr>
      <w:r w:rsidRPr="00101675">
        <w:t>Tirdzniecības zonas iekārtošana</w:t>
      </w:r>
      <w:r>
        <w:t xml:space="preserve"> (montāža) paredzēta   </w:t>
      </w:r>
      <w:r w:rsidRPr="009C36FD">
        <w:rPr>
          <w:b/>
        </w:rPr>
        <w:t>no 21.05.2020.</w:t>
      </w:r>
      <w:r w:rsidRPr="009C36FD">
        <w:rPr>
          <w:b/>
        </w:rPr>
        <w:tab/>
        <w:t>plkst.15</w:t>
      </w:r>
      <w:r w:rsidRPr="009C36FD">
        <w:rPr>
          <w:b/>
          <w:vertAlign w:val="superscript"/>
        </w:rPr>
        <w:t>00</w:t>
      </w:r>
      <w:r w:rsidR="009C36FD" w:rsidRPr="009C36FD">
        <w:rPr>
          <w:b/>
        </w:rPr>
        <w:t xml:space="preserve"> </w:t>
      </w:r>
      <w:r w:rsidRPr="009C36FD">
        <w:rPr>
          <w:b/>
        </w:rPr>
        <w:t>līdz 22.05.2020.  plkst.12</w:t>
      </w:r>
      <w:r w:rsidRPr="009C36FD">
        <w:rPr>
          <w:b/>
          <w:vertAlign w:val="superscript"/>
        </w:rPr>
        <w:t>00</w:t>
      </w:r>
      <w:r w:rsidR="009C36FD" w:rsidRPr="009C36FD">
        <w:rPr>
          <w:b/>
        </w:rPr>
        <w:t>.</w:t>
      </w:r>
    </w:p>
    <w:p w:rsidR="009C36FD" w:rsidRDefault="0082234F" w:rsidP="009C36FD">
      <w:pPr>
        <w:spacing w:after="0" w:line="240" w:lineRule="auto"/>
        <w:ind w:right="-58" w:firstLine="360"/>
        <w:jc w:val="both"/>
      </w:pPr>
      <w:r>
        <w:t>Festivāla teritorijā var vienlaicīgi iebraukt noteikts skaits transporta līdzekļu, kā arī dalībniekiem ir nepieciešams dažāds laika periods aprīkojuma un iekārtu montāžai.</w:t>
      </w:r>
    </w:p>
    <w:p w:rsidR="009C36FD" w:rsidRDefault="0082234F" w:rsidP="009C36FD">
      <w:pPr>
        <w:spacing w:after="0" w:line="240" w:lineRule="auto"/>
        <w:ind w:right="-58" w:firstLine="360"/>
        <w:jc w:val="both"/>
      </w:pPr>
      <w:r>
        <w:lastRenderedPageBreak/>
        <w:t>Tāpēc tirdzniecības zonu iekārtošanai ir izstrādāts plāns, kurā norādīts katrai tirdzniecības vietu kategorijai laika periods, kurā var uzsākt montāžu.</w:t>
      </w:r>
      <w:r w:rsidR="00C106E1">
        <w:t xml:space="preserve"> </w:t>
      </w:r>
    </w:p>
    <w:p w:rsidR="00C106E1" w:rsidRDefault="00C106E1" w:rsidP="009C36FD">
      <w:pPr>
        <w:spacing w:after="0" w:line="240" w:lineRule="auto"/>
        <w:ind w:right="-58" w:firstLine="360"/>
        <w:jc w:val="both"/>
      </w:pPr>
      <w:r>
        <w:t>Katram dalībniekam paredzētais montāžas laiks tiks paziņots izsniedzot caurlaides iebraukšanai festivāla teritorijā.</w:t>
      </w:r>
    </w:p>
    <w:p w:rsidR="0082234F" w:rsidRDefault="0082234F" w:rsidP="00F36B7B">
      <w:pPr>
        <w:pStyle w:val="Heading1"/>
        <w:jc w:val="center"/>
      </w:pPr>
      <w:bookmarkStart w:id="10" w:name="_Toc23330711"/>
      <w:bookmarkStart w:id="11" w:name="_Toc23848538"/>
      <w:r>
        <w:t>Vai festivāla laikā varu piegādāt preces?</w:t>
      </w:r>
      <w:bookmarkEnd w:id="10"/>
      <w:bookmarkEnd w:id="11"/>
    </w:p>
    <w:p w:rsidR="00361081" w:rsidRPr="00361081" w:rsidRDefault="00361081" w:rsidP="00361081"/>
    <w:p w:rsidR="00C106E1" w:rsidRDefault="00C106E1" w:rsidP="009C36FD">
      <w:pPr>
        <w:ind w:firstLine="567"/>
        <w:jc w:val="both"/>
      </w:pPr>
      <w:r>
        <w:t>Katras festivāla darba dienas rītā ir paredzēts īpašs laika periods, kurā var pievest preces ar autotransportu.</w:t>
      </w:r>
    </w:p>
    <w:p w:rsidR="00C106E1" w:rsidRPr="00101675" w:rsidRDefault="00C106E1" w:rsidP="00F36B7B">
      <w:pPr>
        <w:tabs>
          <w:tab w:val="num" w:pos="567"/>
        </w:tabs>
        <w:ind w:left="567" w:right="-58" w:hanging="567"/>
        <w:jc w:val="right"/>
      </w:pPr>
      <w:r w:rsidRPr="00101675">
        <w:t>no 21</w:t>
      </w:r>
      <w:r>
        <w:t>.05. plkst. 15</w:t>
      </w:r>
      <w:r w:rsidRPr="00101675">
        <w:rPr>
          <w:vertAlign w:val="superscript"/>
        </w:rPr>
        <w:t xml:space="preserve">00 </w:t>
      </w:r>
      <w:r>
        <w:t>līdz 22.05.2020. plkst.12</w:t>
      </w:r>
      <w:r w:rsidRPr="00101675">
        <w:rPr>
          <w:vertAlign w:val="superscript"/>
        </w:rPr>
        <w:t>00</w:t>
      </w:r>
    </w:p>
    <w:p w:rsidR="00C106E1" w:rsidRPr="00101675" w:rsidRDefault="00C106E1" w:rsidP="00F36B7B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23.05.2020</w:t>
      </w:r>
      <w:r w:rsidRPr="00101675">
        <w:t>.</w:t>
      </w:r>
      <w:r>
        <w:t xml:space="preserve"> no plkst.09.00</w:t>
      </w:r>
      <w:r w:rsidRPr="00101675">
        <w:t xml:space="preserve"> </w:t>
      </w:r>
      <w:r>
        <w:t>līdz plkst.11</w:t>
      </w:r>
      <w:r w:rsidRPr="00101675">
        <w:rPr>
          <w:vertAlign w:val="superscript"/>
        </w:rPr>
        <w:t>00</w:t>
      </w:r>
    </w:p>
    <w:p w:rsidR="00C106E1" w:rsidRPr="00101675" w:rsidRDefault="00C106E1" w:rsidP="00F36B7B">
      <w:pPr>
        <w:tabs>
          <w:tab w:val="num" w:pos="567"/>
        </w:tabs>
        <w:ind w:right="-58"/>
        <w:jc w:val="right"/>
        <w:rPr>
          <w:vertAlign w:val="superscript"/>
        </w:rPr>
      </w:pPr>
      <w:r>
        <w:t>24.05.2020</w:t>
      </w:r>
      <w:r w:rsidRPr="00101675">
        <w:t xml:space="preserve">. </w:t>
      </w:r>
      <w:r>
        <w:t>no plkst.09.00</w:t>
      </w:r>
      <w:r w:rsidRPr="00101675">
        <w:t xml:space="preserve"> līdz plkst.11</w:t>
      </w:r>
      <w:r w:rsidRPr="00101675">
        <w:rPr>
          <w:vertAlign w:val="superscript"/>
        </w:rPr>
        <w:t>00</w:t>
      </w:r>
    </w:p>
    <w:p w:rsidR="00C106E1" w:rsidRPr="00101675" w:rsidRDefault="00C106E1" w:rsidP="00F36B7B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25.05.2020. no plkst.11.00</w:t>
      </w:r>
      <w:r w:rsidRPr="00101675">
        <w:t xml:space="preserve"> </w:t>
      </w:r>
      <w:r>
        <w:t>līdz plkst.13</w:t>
      </w:r>
      <w:r w:rsidRPr="00101675">
        <w:rPr>
          <w:vertAlign w:val="superscript"/>
        </w:rPr>
        <w:t>00</w:t>
      </w:r>
    </w:p>
    <w:p w:rsidR="00C106E1" w:rsidRDefault="00C106E1" w:rsidP="00F36B7B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26.05.2020. no plkst.11.00</w:t>
      </w:r>
      <w:r w:rsidRPr="00101675">
        <w:t xml:space="preserve"> </w:t>
      </w:r>
      <w:r>
        <w:t>līdz plkst.13</w:t>
      </w:r>
      <w:r w:rsidRPr="00101675">
        <w:rPr>
          <w:vertAlign w:val="superscript"/>
        </w:rPr>
        <w:t>00</w:t>
      </w:r>
    </w:p>
    <w:p w:rsidR="00C106E1" w:rsidRPr="00101675" w:rsidRDefault="00C106E1" w:rsidP="00F36B7B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27.05.2020. no plkst.11.00</w:t>
      </w:r>
      <w:r w:rsidRPr="00101675">
        <w:t xml:space="preserve"> </w:t>
      </w:r>
      <w:r>
        <w:t>līdz plkst.13</w:t>
      </w:r>
      <w:r w:rsidRPr="00101675">
        <w:rPr>
          <w:vertAlign w:val="superscript"/>
        </w:rPr>
        <w:t>00</w:t>
      </w:r>
    </w:p>
    <w:p w:rsidR="00C106E1" w:rsidRPr="00101675" w:rsidRDefault="00C106E1" w:rsidP="00F36B7B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28.05.2020. no plkst.11.00</w:t>
      </w:r>
      <w:r w:rsidRPr="00101675">
        <w:t xml:space="preserve"> </w:t>
      </w:r>
      <w:r>
        <w:t>līdz plkst.13</w:t>
      </w:r>
      <w:r w:rsidRPr="00101675">
        <w:rPr>
          <w:vertAlign w:val="superscript"/>
        </w:rPr>
        <w:t>00</w:t>
      </w:r>
    </w:p>
    <w:p w:rsidR="00C106E1" w:rsidRPr="00101675" w:rsidRDefault="00C106E1" w:rsidP="00F36B7B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29.05.2020. no plkst.09.00</w:t>
      </w:r>
      <w:r w:rsidRPr="00101675">
        <w:t xml:space="preserve"> </w:t>
      </w:r>
      <w:r>
        <w:t>līdz plkst.11</w:t>
      </w:r>
      <w:r w:rsidRPr="00101675">
        <w:rPr>
          <w:vertAlign w:val="superscript"/>
        </w:rPr>
        <w:t>00</w:t>
      </w:r>
    </w:p>
    <w:p w:rsidR="00C106E1" w:rsidRPr="00361081" w:rsidRDefault="00C106E1" w:rsidP="00361081">
      <w:pPr>
        <w:tabs>
          <w:tab w:val="num" w:pos="567"/>
        </w:tabs>
        <w:ind w:left="567" w:right="-58" w:hanging="567"/>
        <w:jc w:val="right"/>
        <w:rPr>
          <w:vertAlign w:val="superscript"/>
        </w:rPr>
      </w:pPr>
      <w:r>
        <w:t>30.05.2020. no plkst.09.00</w:t>
      </w:r>
      <w:r w:rsidRPr="00101675">
        <w:t xml:space="preserve"> </w:t>
      </w:r>
      <w:r>
        <w:t>līdz plkst.11</w:t>
      </w:r>
      <w:r w:rsidRPr="00101675">
        <w:rPr>
          <w:vertAlign w:val="superscript"/>
        </w:rPr>
        <w:t>00</w:t>
      </w:r>
    </w:p>
    <w:p w:rsidR="00C106E1" w:rsidRDefault="00C106E1" w:rsidP="009C36FD">
      <w:pPr>
        <w:ind w:firstLine="567"/>
        <w:jc w:val="both"/>
      </w:pPr>
      <w:r>
        <w:t xml:space="preserve">Festivāla darba laikā preces </w:t>
      </w:r>
      <w:r w:rsidRPr="009C36FD">
        <w:rPr>
          <w:b/>
          <w:i/>
        </w:rPr>
        <w:t>var ievest tikai ar transporta ratiņiem</w:t>
      </w:r>
      <w:r>
        <w:t xml:space="preserve">, tā, lai netraucētu apmeklētāju plūsmai. </w:t>
      </w:r>
    </w:p>
    <w:p w:rsidR="00452356" w:rsidRDefault="00452356" w:rsidP="00452356">
      <w:pPr>
        <w:pStyle w:val="Heading1"/>
        <w:jc w:val="center"/>
      </w:pPr>
      <w:bookmarkStart w:id="12" w:name="_Toc23848539"/>
      <w:r>
        <w:t>Kas ir zālāja aizsargsegums?</w:t>
      </w:r>
      <w:bookmarkEnd w:id="12"/>
    </w:p>
    <w:p w:rsidR="00361081" w:rsidRDefault="00361081" w:rsidP="00452356">
      <w:pPr>
        <w:spacing w:after="0" w:line="240" w:lineRule="auto"/>
        <w:ind w:right="-58"/>
        <w:jc w:val="both"/>
      </w:pPr>
    </w:p>
    <w:p w:rsidR="00452356" w:rsidRDefault="00452356" w:rsidP="009C36FD">
      <w:pPr>
        <w:spacing w:after="0" w:line="240" w:lineRule="auto"/>
        <w:ind w:right="-58" w:firstLine="720"/>
        <w:jc w:val="both"/>
      </w:pPr>
      <w:r>
        <w:t>Mēs visi zinām cik Vērmanes dārzs ir skaists.</w:t>
      </w:r>
    </w:p>
    <w:p w:rsidR="00452356" w:rsidRDefault="00452356" w:rsidP="009C36FD">
      <w:pPr>
        <w:spacing w:after="0" w:line="240" w:lineRule="auto"/>
        <w:ind w:right="-58" w:firstLine="720"/>
        <w:jc w:val="both"/>
      </w:pPr>
      <w:r>
        <w:t xml:space="preserve">Lai šo skaistumu koptu ir nepieciešams liels darbs un laiks. Pasākuma laikā parka teritorijā ir ļoti liela cilvēku plūsma, kas mehāniski bojā parka zālāju, īpaši </w:t>
      </w:r>
      <w:r w:rsidR="00EF1D05">
        <w:t>tirdzniecības vietās.</w:t>
      </w:r>
    </w:p>
    <w:p w:rsidR="00EF1D05" w:rsidRDefault="00452356" w:rsidP="009C36FD">
      <w:pPr>
        <w:spacing w:after="0" w:line="240" w:lineRule="auto"/>
        <w:ind w:right="-58" w:firstLine="720"/>
        <w:jc w:val="both"/>
      </w:pPr>
      <w:r>
        <w:t xml:space="preserve">Tāpēc </w:t>
      </w:r>
      <w:r w:rsidR="00EF1D05" w:rsidRPr="00EF1D05">
        <w:t>visas piešķirt</w:t>
      </w:r>
      <w:r w:rsidR="00EF1D05">
        <w:t>ās tirdzniecības vietas platība nosedzama ar segumu, kurš nodrošina zālāja aizsardzību no bojājumiem un netraucē tā veģetācijai (piepacelts, nodrošina gaisa un gaismas piekļuvi utt)</w:t>
      </w:r>
      <w:r w:rsidR="00361081">
        <w:t>.</w:t>
      </w:r>
    </w:p>
    <w:p w:rsidR="009C36FD" w:rsidRDefault="009C36FD" w:rsidP="00452356">
      <w:pPr>
        <w:spacing w:after="0" w:line="240" w:lineRule="auto"/>
        <w:ind w:right="-58"/>
        <w:jc w:val="both"/>
        <w:rPr>
          <w:color w:val="FF0000"/>
        </w:rPr>
      </w:pPr>
    </w:p>
    <w:p w:rsidR="00361081" w:rsidRPr="00361081" w:rsidRDefault="00361081" w:rsidP="00452356">
      <w:pPr>
        <w:spacing w:after="0" w:line="240" w:lineRule="auto"/>
        <w:ind w:right="-58"/>
        <w:jc w:val="both"/>
        <w:rPr>
          <w:color w:val="FF0000"/>
        </w:rPr>
      </w:pPr>
      <w:r w:rsidRPr="00361081">
        <w:rPr>
          <w:color w:val="FF0000"/>
        </w:rPr>
        <w:t>Atceries!!!</w:t>
      </w:r>
    </w:p>
    <w:p w:rsidR="009C36FD" w:rsidRDefault="00361081" w:rsidP="009C36FD">
      <w:pPr>
        <w:ind w:firstLine="720"/>
      </w:pPr>
      <w:r w:rsidRPr="00361081">
        <w:t>Ja Dalībnieks Rīkotājam nodod tirdzniecības zonu ar bojātu zālāja</w:t>
      </w:r>
      <w:r>
        <w:t xml:space="preserve"> segumu, tas kompensē</w:t>
      </w:r>
      <w:r w:rsidRPr="00361081">
        <w:t xml:space="preserve"> zālāja at</w:t>
      </w:r>
      <w:r>
        <w:t>jaunošanas maksu EUR 36,00  m2.</w:t>
      </w:r>
    </w:p>
    <w:p w:rsidR="00EF1D05" w:rsidRDefault="00361081" w:rsidP="009C36FD">
      <w:pPr>
        <w:ind w:firstLine="720"/>
      </w:pPr>
      <w:r w:rsidRPr="00361081">
        <w:t>Jebkura cita apstādījumu bojājumu rezultātā radīto zaudējumu apmēru novērtē parka apsaimniekotājs.</w:t>
      </w:r>
    </w:p>
    <w:p w:rsidR="009C36FD" w:rsidRDefault="009C36FD" w:rsidP="009C36FD">
      <w:pPr>
        <w:ind w:firstLine="720"/>
      </w:pPr>
    </w:p>
    <w:p w:rsidR="00452356" w:rsidRDefault="00452356" w:rsidP="00EF1D05">
      <w:pPr>
        <w:pStyle w:val="Heading1"/>
        <w:jc w:val="center"/>
      </w:pPr>
      <w:bookmarkStart w:id="13" w:name="_Toc23848540"/>
      <w:r>
        <w:t>Vai man obligāti jāpasūta zāl</w:t>
      </w:r>
      <w:r w:rsidR="00EF1D05">
        <w:t>ā</w:t>
      </w:r>
      <w:r>
        <w:t xml:space="preserve">ja aizsargsegums </w:t>
      </w:r>
      <w:r w:rsidR="00EF1D05">
        <w:t>no organizatora?</w:t>
      </w:r>
      <w:bookmarkEnd w:id="13"/>
    </w:p>
    <w:p w:rsidR="00361081" w:rsidRDefault="00361081" w:rsidP="00452356"/>
    <w:p w:rsidR="00452356" w:rsidRDefault="00452356" w:rsidP="00452356">
      <w:r>
        <w:t>Dalībnieks, lai nodrošinātu zālāja aizsargseguma ieklāšanu, ir tiesīgs:</w:t>
      </w:r>
    </w:p>
    <w:p w:rsidR="00361081" w:rsidRDefault="00361081" w:rsidP="00452356">
      <w:pPr>
        <w:pStyle w:val="ListParagraph"/>
        <w:numPr>
          <w:ilvl w:val="0"/>
          <w:numId w:val="6"/>
        </w:numPr>
      </w:pPr>
      <w:r>
        <w:lastRenderedPageBreak/>
        <w:t>Izmantot organizatora</w:t>
      </w:r>
      <w:r w:rsidR="00452356">
        <w:t xml:space="preserve"> papildpakalpojuma piedāvājumu;</w:t>
      </w:r>
    </w:p>
    <w:p w:rsidR="00452356" w:rsidRDefault="00361081" w:rsidP="00452356">
      <w:pPr>
        <w:pStyle w:val="ListParagraph"/>
        <w:numPr>
          <w:ilvl w:val="0"/>
          <w:numId w:val="6"/>
        </w:numPr>
      </w:pPr>
      <w:r>
        <w:t>iesniegt organizatoram</w:t>
      </w:r>
      <w:r w:rsidR="00452356">
        <w:t xml:space="preserve"> aizsargseguma piegādātāja izsniegtu apliecinājumu par uzstādīšanas laiku un apjomu.</w:t>
      </w:r>
    </w:p>
    <w:p w:rsidR="00452356" w:rsidRDefault="00361081" w:rsidP="00361081">
      <w:pPr>
        <w:pStyle w:val="Heading1"/>
        <w:jc w:val="center"/>
      </w:pPr>
      <w:bookmarkStart w:id="14" w:name="_Toc23848541"/>
      <w:r>
        <w:t>Kā tiek nodrošināts elektrības pieslēgums?</w:t>
      </w:r>
      <w:bookmarkEnd w:id="14"/>
    </w:p>
    <w:p w:rsidR="00361081" w:rsidRDefault="00361081" w:rsidP="00361081">
      <w:pPr>
        <w:pStyle w:val="BlockText"/>
        <w:ind w:left="0" w:right="-58"/>
        <w:rPr>
          <w:sz w:val="22"/>
          <w:szCs w:val="22"/>
        </w:rPr>
      </w:pPr>
    </w:p>
    <w:p w:rsidR="00361081" w:rsidRDefault="00361081" w:rsidP="00361081">
      <w:pPr>
        <w:pStyle w:val="BlockText"/>
        <w:ind w:left="0" w:right="-58"/>
        <w:rPr>
          <w:sz w:val="22"/>
          <w:szCs w:val="22"/>
        </w:rPr>
      </w:pPr>
      <w:r>
        <w:rPr>
          <w:sz w:val="22"/>
          <w:szCs w:val="22"/>
        </w:rPr>
        <w:t>Ka</w:t>
      </w:r>
      <w:r w:rsidR="00B37345">
        <w:rPr>
          <w:sz w:val="22"/>
          <w:szCs w:val="22"/>
        </w:rPr>
        <w:t>tram dalībniekam ir nepieciešams atšķirīgs</w:t>
      </w:r>
      <w:r>
        <w:rPr>
          <w:sz w:val="22"/>
          <w:szCs w:val="22"/>
        </w:rPr>
        <w:t xml:space="preserve"> elektroenerģijas apjoms. To var aprēķināt tikai pats dalībnieks, zinot kādas elektriskās iekārtas tiks lietotas pasākumā un kāds ir kopējais </w:t>
      </w:r>
      <w:r w:rsidR="00B37345">
        <w:rPr>
          <w:sz w:val="22"/>
          <w:szCs w:val="22"/>
        </w:rPr>
        <w:t>patēriņš.</w:t>
      </w:r>
    </w:p>
    <w:p w:rsidR="00A53EFD" w:rsidRPr="00A53EFD" w:rsidRDefault="00A53EFD" w:rsidP="00A53EFD">
      <w:pPr>
        <w:pStyle w:val="BlockText"/>
        <w:ind w:left="0" w:right="-58"/>
        <w:rPr>
          <w:sz w:val="22"/>
          <w:szCs w:val="22"/>
        </w:rPr>
      </w:pPr>
      <w:r w:rsidRPr="00A53EFD">
        <w:rPr>
          <w:sz w:val="22"/>
          <w:szCs w:val="22"/>
        </w:rPr>
        <w:t>Garantētais elektriskās strāvas pieslēgums tiek nodrošināts Festivāla darba laikā vienai tirdzniecības vietai:</w:t>
      </w:r>
    </w:p>
    <w:p w:rsidR="00A53EFD" w:rsidRPr="00A53EFD" w:rsidRDefault="00A53EFD" w:rsidP="00A53EFD">
      <w:pPr>
        <w:pStyle w:val="BlockText"/>
        <w:ind w:right="-58"/>
        <w:rPr>
          <w:sz w:val="22"/>
          <w:szCs w:val="22"/>
        </w:rPr>
      </w:pPr>
      <w:r w:rsidRPr="00A53EFD">
        <w:rPr>
          <w:sz w:val="22"/>
          <w:szCs w:val="22"/>
        </w:rPr>
        <w:t>-</w:t>
      </w:r>
      <w:r w:rsidRPr="00A53EFD">
        <w:rPr>
          <w:sz w:val="22"/>
          <w:szCs w:val="22"/>
        </w:rPr>
        <w:tab/>
        <w:t>līdz 50 m2 – AC 220v/ 1,9 kW;</w:t>
      </w:r>
    </w:p>
    <w:p w:rsidR="00A53EFD" w:rsidRPr="00A53EFD" w:rsidRDefault="00A53EFD" w:rsidP="00A53EFD">
      <w:pPr>
        <w:pStyle w:val="BlockText"/>
        <w:ind w:right="-58"/>
        <w:rPr>
          <w:sz w:val="22"/>
          <w:szCs w:val="22"/>
        </w:rPr>
      </w:pPr>
      <w:r w:rsidRPr="00A53EFD">
        <w:rPr>
          <w:sz w:val="22"/>
          <w:szCs w:val="22"/>
        </w:rPr>
        <w:t>-</w:t>
      </w:r>
      <w:r w:rsidRPr="00A53EFD">
        <w:rPr>
          <w:sz w:val="22"/>
          <w:szCs w:val="22"/>
        </w:rPr>
        <w:tab/>
        <w:t>no 51 m2  līdz 100 m 2  – AC 220v/ 3,8 kW;</w:t>
      </w:r>
      <w:bookmarkStart w:id="15" w:name="_GoBack"/>
      <w:bookmarkEnd w:id="15"/>
    </w:p>
    <w:p w:rsidR="00A53EFD" w:rsidRPr="00A53EFD" w:rsidRDefault="00A53EFD" w:rsidP="00A53EFD">
      <w:pPr>
        <w:pStyle w:val="BlockText"/>
        <w:ind w:right="-58"/>
        <w:rPr>
          <w:sz w:val="22"/>
          <w:szCs w:val="22"/>
        </w:rPr>
      </w:pPr>
      <w:r w:rsidRPr="00A53EFD">
        <w:rPr>
          <w:sz w:val="22"/>
          <w:szCs w:val="22"/>
        </w:rPr>
        <w:t>-</w:t>
      </w:r>
      <w:r w:rsidRPr="00A53EFD">
        <w:rPr>
          <w:sz w:val="22"/>
          <w:szCs w:val="22"/>
        </w:rPr>
        <w:tab/>
        <w:t>no 101 m2  līdz 200 m 2 – AC 220v/ 7,6 kW;</w:t>
      </w:r>
    </w:p>
    <w:p w:rsidR="00A53EFD" w:rsidRDefault="00A53EFD" w:rsidP="00A53EFD">
      <w:pPr>
        <w:pStyle w:val="BlockText"/>
        <w:ind w:right="-58"/>
        <w:rPr>
          <w:sz w:val="22"/>
          <w:szCs w:val="22"/>
        </w:rPr>
      </w:pPr>
      <w:r w:rsidRPr="00A53EFD">
        <w:rPr>
          <w:sz w:val="22"/>
          <w:szCs w:val="22"/>
        </w:rPr>
        <w:t>-</w:t>
      </w:r>
      <w:r w:rsidRPr="00A53EFD">
        <w:rPr>
          <w:sz w:val="22"/>
          <w:szCs w:val="22"/>
        </w:rPr>
        <w:tab/>
        <w:t>no 201 m2  - AC 220v/ 10,8 kW.</w:t>
      </w:r>
    </w:p>
    <w:p w:rsidR="00A53EFD" w:rsidRPr="00A53EFD" w:rsidRDefault="00A53EFD" w:rsidP="00A53EFD">
      <w:pPr>
        <w:pStyle w:val="BlockText"/>
        <w:ind w:right="-58"/>
        <w:rPr>
          <w:sz w:val="22"/>
          <w:szCs w:val="22"/>
        </w:rPr>
      </w:pPr>
    </w:p>
    <w:p w:rsidR="00A53EFD" w:rsidRDefault="00A53EFD" w:rsidP="00A53EFD">
      <w:pPr>
        <w:pStyle w:val="BlockText"/>
        <w:ind w:left="0" w:right="-58"/>
        <w:rPr>
          <w:sz w:val="22"/>
          <w:szCs w:val="22"/>
        </w:rPr>
      </w:pPr>
      <w:r w:rsidRPr="00A53EFD">
        <w:rPr>
          <w:sz w:val="22"/>
          <w:szCs w:val="22"/>
        </w:rPr>
        <w:t>Elektriskās strāvas pieslēgums nakts periodā (ārpus festivāla darba laika), netiek nodrošināts. Dalībnieks tiesīgs pieteikt papildpakalpojumu elektriskās strāvas apjoma palielinājumam un/vai pieslēguma nodrošināšanai nakts periodā.</w:t>
      </w:r>
    </w:p>
    <w:p w:rsidR="00B37345" w:rsidRDefault="00B37345" w:rsidP="00361081">
      <w:pPr>
        <w:pStyle w:val="BlockText"/>
        <w:ind w:left="0" w:right="-58"/>
        <w:rPr>
          <w:sz w:val="22"/>
          <w:szCs w:val="22"/>
        </w:rPr>
      </w:pPr>
      <w:r>
        <w:rPr>
          <w:sz w:val="22"/>
          <w:szCs w:val="22"/>
        </w:rPr>
        <w:t xml:space="preserve">Dalībnieks piesaka papildpakalpojumu tam nepieciešamās elektroenerģijas jaudas apjomā. Samaksa par pakalpojumu atbilstoši cenrādim mājaslapā –sadaļā  </w:t>
      </w:r>
      <w:hyperlink r:id="rId11" w:history="1">
        <w:r w:rsidRPr="00B37345">
          <w:rPr>
            <w:rStyle w:val="Hyperlink"/>
            <w:sz w:val="22"/>
            <w:szCs w:val="22"/>
          </w:rPr>
          <w:t>“Dalība”</w:t>
        </w:r>
      </w:hyperlink>
    </w:p>
    <w:p w:rsidR="00B37345" w:rsidRDefault="00B37345" w:rsidP="00361081">
      <w:pPr>
        <w:pStyle w:val="BlockText"/>
        <w:ind w:left="0" w:right="-58"/>
        <w:rPr>
          <w:sz w:val="22"/>
          <w:szCs w:val="22"/>
        </w:rPr>
      </w:pPr>
      <w:r>
        <w:rPr>
          <w:sz w:val="22"/>
          <w:szCs w:val="22"/>
        </w:rPr>
        <w:t>Pasākuma laikā organizators nodrošina pieteikto elektroenerģijas apjomu centralizēti.</w:t>
      </w:r>
    </w:p>
    <w:p w:rsidR="00361081" w:rsidRDefault="00361081" w:rsidP="00361081">
      <w:pPr>
        <w:pStyle w:val="BlockText"/>
        <w:ind w:right="-58"/>
        <w:rPr>
          <w:sz w:val="22"/>
          <w:szCs w:val="22"/>
        </w:rPr>
      </w:pPr>
    </w:p>
    <w:p w:rsidR="00B37345" w:rsidRPr="00B37345" w:rsidRDefault="00B37345" w:rsidP="00B37345">
      <w:pPr>
        <w:pStyle w:val="BlockText"/>
        <w:ind w:left="0" w:right="-58"/>
        <w:rPr>
          <w:color w:val="FF0000"/>
          <w:sz w:val="22"/>
          <w:szCs w:val="22"/>
        </w:rPr>
      </w:pPr>
      <w:r w:rsidRPr="00B37345">
        <w:rPr>
          <w:color w:val="FF0000"/>
          <w:sz w:val="22"/>
          <w:szCs w:val="22"/>
        </w:rPr>
        <w:t>Atceries!!!</w:t>
      </w:r>
    </w:p>
    <w:p w:rsidR="00361081" w:rsidRPr="00101675" w:rsidRDefault="00B37345" w:rsidP="00B37345">
      <w:pPr>
        <w:pStyle w:val="BlockText"/>
        <w:ind w:left="0" w:right="-58"/>
        <w:rPr>
          <w:sz w:val="22"/>
          <w:szCs w:val="22"/>
        </w:rPr>
      </w:pPr>
      <w:r>
        <w:rPr>
          <w:sz w:val="22"/>
          <w:szCs w:val="22"/>
        </w:rPr>
        <w:t>Dalībnieks nedrīkst l</w:t>
      </w:r>
      <w:r w:rsidR="00361081" w:rsidRPr="00101675">
        <w:rPr>
          <w:sz w:val="22"/>
          <w:szCs w:val="22"/>
        </w:rPr>
        <w:t>ietot alternatīvās elektroenerģijas ražošanas iekārtas, patvaļīgi pieslēgties elektrotīklam,  pārsniegt tirdzniecības zonas plānā norādītās elektroenerģijas jaudas patēriņu, lietot iekārtas, kas neatbilst drošības prasībām</w:t>
      </w:r>
      <w:r>
        <w:rPr>
          <w:sz w:val="22"/>
          <w:szCs w:val="22"/>
        </w:rPr>
        <w:t>.</w:t>
      </w:r>
    </w:p>
    <w:p w:rsidR="00361081" w:rsidRDefault="00361081" w:rsidP="00452356"/>
    <w:p w:rsidR="00361081" w:rsidRDefault="00B37345" w:rsidP="00B37345">
      <w:pPr>
        <w:pStyle w:val="Heading1"/>
        <w:jc w:val="center"/>
      </w:pPr>
      <w:bookmarkStart w:id="16" w:name="_Toc23848542"/>
      <w:r>
        <w:t>Kāpēc man jāsniedz tirdzniecības vietas plāns?</w:t>
      </w:r>
      <w:bookmarkEnd w:id="16"/>
    </w:p>
    <w:p w:rsidR="00B37345" w:rsidRDefault="00B37345" w:rsidP="00B37345">
      <w:pPr>
        <w:spacing w:before="120" w:after="0" w:line="240" w:lineRule="auto"/>
        <w:ind w:right="-57"/>
        <w:jc w:val="both"/>
      </w:pPr>
      <w:r>
        <w:t>Katram pasākumam ir saskaņots un apstiprināts gan vizuālais, gan tehniskais risinājums, par kuru atbildīgs organizators. Tāpat organizators ir atbildīgs par drošības noteikumu ievērošanu.</w:t>
      </w:r>
    </w:p>
    <w:p w:rsidR="00B37345" w:rsidRDefault="00B37345" w:rsidP="00B37345">
      <w:pPr>
        <w:spacing w:before="120" w:after="0" w:line="240" w:lineRule="auto"/>
        <w:ind w:right="-57"/>
        <w:jc w:val="both"/>
      </w:pPr>
      <w:r>
        <w:t>Lai pirms pasākuma tirdzniecības vietu montāža noritētu ātri un bez savstarpējām nesaskaņām, ļoti ieteicama ir tehnisko risinājumu saskaņošana jau sagatavošanās procesā.</w:t>
      </w:r>
    </w:p>
    <w:p w:rsidR="00F012C2" w:rsidRPr="00F012C2" w:rsidRDefault="00F012C2" w:rsidP="00B37345">
      <w:pPr>
        <w:spacing w:before="120" w:after="0" w:line="240" w:lineRule="auto"/>
        <w:ind w:right="-57"/>
        <w:jc w:val="both"/>
        <w:rPr>
          <w:color w:val="FF0000"/>
        </w:rPr>
      </w:pPr>
      <w:r w:rsidRPr="00F012C2">
        <w:rPr>
          <w:color w:val="FF0000"/>
        </w:rPr>
        <w:t>Atceries!!!</w:t>
      </w:r>
    </w:p>
    <w:p w:rsidR="00B37345" w:rsidRDefault="00361081" w:rsidP="00B37345">
      <w:pPr>
        <w:spacing w:before="120" w:after="0" w:line="240" w:lineRule="auto"/>
        <w:ind w:right="-57"/>
        <w:jc w:val="both"/>
      </w:pPr>
      <w:r w:rsidRPr="00101675">
        <w:t xml:space="preserve">Dalībnieks līdz </w:t>
      </w:r>
      <w:r w:rsidRPr="00B37345">
        <w:rPr>
          <w:b/>
        </w:rPr>
        <w:t>15.04.2020.</w:t>
      </w:r>
      <w:r w:rsidR="00B37345">
        <w:t xml:space="preserve"> </w:t>
      </w:r>
      <w:r w:rsidRPr="00101675">
        <w:t xml:space="preserve">iesniedz </w:t>
      </w:r>
      <w:r w:rsidR="00B37345">
        <w:t>organizatoram</w:t>
      </w:r>
      <w:r w:rsidRPr="00101675">
        <w:t xml:space="preserve"> tirdznie</w:t>
      </w:r>
      <w:r>
        <w:t>cības zonas plānu, kurā norādīt</w:t>
      </w:r>
      <w:r w:rsidRPr="00101675">
        <w:t>s</w:t>
      </w:r>
      <w:r w:rsidR="00B37345">
        <w:t>:</w:t>
      </w:r>
    </w:p>
    <w:p w:rsidR="00B37345" w:rsidRDefault="00361081" w:rsidP="00B37345">
      <w:pPr>
        <w:pStyle w:val="ListParagraph"/>
        <w:numPr>
          <w:ilvl w:val="0"/>
          <w:numId w:val="10"/>
        </w:numPr>
        <w:spacing w:before="120" w:after="0" w:line="240" w:lineRule="auto"/>
        <w:ind w:right="-57"/>
        <w:jc w:val="both"/>
      </w:pPr>
      <w:r w:rsidRPr="00101675">
        <w:t>iekārtu/aprīkojuma</w:t>
      </w:r>
      <w:r>
        <w:t xml:space="preserve"> izvietojums,</w:t>
      </w:r>
      <w:r w:rsidRPr="00101675">
        <w:t xml:space="preserve"> </w:t>
      </w:r>
    </w:p>
    <w:p w:rsidR="00B37345" w:rsidRDefault="00361081" w:rsidP="00B37345">
      <w:pPr>
        <w:pStyle w:val="ListParagraph"/>
        <w:numPr>
          <w:ilvl w:val="0"/>
          <w:numId w:val="10"/>
        </w:numPr>
        <w:spacing w:before="120" w:after="0" w:line="240" w:lineRule="auto"/>
        <w:ind w:right="-57"/>
        <w:jc w:val="both"/>
      </w:pPr>
      <w:r w:rsidRPr="00101675">
        <w:t xml:space="preserve">elektriskās strāvas pieslēguma vietas, </w:t>
      </w:r>
    </w:p>
    <w:p w:rsidR="00B37345" w:rsidRDefault="00361081" w:rsidP="00B37345">
      <w:pPr>
        <w:pStyle w:val="ListParagraph"/>
        <w:numPr>
          <w:ilvl w:val="0"/>
          <w:numId w:val="10"/>
        </w:numPr>
        <w:spacing w:before="120" w:after="0" w:line="240" w:lineRule="auto"/>
        <w:ind w:right="-57"/>
        <w:jc w:val="both"/>
      </w:pPr>
      <w:r w:rsidRPr="00101675">
        <w:t xml:space="preserve">nepieciešamais elektroenerģijas pieslēguma laiks un patēriņa apjoms, </w:t>
      </w:r>
    </w:p>
    <w:p w:rsidR="00B37345" w:rsidRDefault="00B37345" w:rsidP="00B37345">
      <w:pPr>
        <w:pStyle w:val="ListParagraph"/>
        <w:numPr>
          <w:ilvl w:val="0"/>
          <w:numId w:val="10"/>
        </w:numPr>
        <w:spacing w:before="120" w:after="0" w:line="240" w:lineRule="auto"/>
        <w:ind w:right="-57"/>
        <w:jc w:val="both"/>
      </w:pPr>
      <w:r>
        <w:t>kā arī pasūtītā p</w:t>
      </w:r>
      <w:r w:rsidR="00361081" w:rsidRPr="00101675">
        <w:t>apildaprīkojuma izvietojuma plāns</w:t>
      </w:r>
    </w:p>
    <w:p w:rsidR="00361081" w:rsidRDefault="00361081" w:rsidP="00B37345">
      <w:pPr>
        <w:pStyle w:val="ListParagraph"/>
        <w:numPr>
          <w:ilvl w:val="0"/>
          <w:numId w:val="10"/>
        </w:numPr>
        <w:spacing w:before="120" w:after="0" w:line="240" w:lineRule="auto"/>
        <w:ind w:right="-57"/>
        <w:jc w:val="both"/>
      </w:pPr>
      <w:r w:rsidRPr="00101675">
        <w:t xml:space="preserve"> un rakstiski saskaņo nepieciešamos tehniskos risinājumus ar </w:t>
      </w:r>
      <w:r w:rsidR="00B37345">
        <w:t>organizatora</w:t>
      </w:r>
      <w:r w:rsidRPr="00101675">
        <w:t xml:space="preserve"> atbildīgo amatpersonu.</w:t>
      </w:r>
    </w:p>
    <w:p w:rsidR="00361081" w:rsidRPr="00452356" w:rsidRDefault="00361081" w:rsidP="00452356"/>
    <w:p w:rsidR="00C106E1" w:rsidRDefault="00580FDD" w:rsidP="00F36B7B">
      <w:pPr>
        <w:pStyle w:val="Heading1"/>
        <w:jc w:val="center"/>
      </w:pPr>
      <w:bookmarkStart w:id="17" w:name="_Toc23330713"/>
      <w:bookmarkStart w:id="18" w:name="_Toc23848543"/>
      <w:r>
        <w:t>Cik transporta iebraukšanas kartes man pienākas?</w:t>
      </w:r>
      <w:bookmarkEnd w:id="17"/>
      <w:bookmarkEnd w:id="18"/>
    </w:p>
    <w:p w:rsidR="00580FDD" w:rsidRDefault="00580FDD" w:rsidP="00F36B7B">
      <w:pPr>
        <w:pStyle w:val="ListParagraph"/>
        <w:numPr>
          <w:ilvl w:val="0"/>
          <w:numId w:val="2"/>
        </w:numPr>
        <w:jc w:val="both"/>
      </w:pPr>
      <w:r>
        <w:t>Katrai tirdzniecības vietai paredzēta viena (1)</w:t>
      </w:r>
      <w:r w:rsidR="00B1627E">
        <w:t xml:space="preserve"> transporta iebraukšanas karte;</w:t>
      </w:r>
    </w:p>
    <w:p w:rsidR="00B1627E" w:rsidRDefault="00B1627E" w:rsidP="00F36B7B">
      <w:pPr>
        <w:pStyle w:val="ListParagraph"/>
        <w:numPr>
          <w:ilvl w:val="0"/>
          <w:numId w:val="2"/>
        </w:numPr>
        <w:jc w:val="both"/>
      </w:pPr>
      <w:r>
        <w:t>Transporta karte nav piesaistīta konkrētai automašīnai, bet tirdzniecības vietai;</w:t>
      </w:r>
    </w:p>
    <w:p w:rsidR="00580FDD" w:rsidRDefault="00580FDD" w:rsidP="00F36B7B">
      <w:pPr>
        <w:pStyle w:val="ListParagraph"/>
        <w:numPr>
          <w:ilvl w:val="0"/>
          <w:numId w:val="2"/>
        </w:numPr>
        <w:jc w:val="both"/>
      </w:pPr>
      <w:r>
        <w:t xml:space="preserve">Karte jāievieto pie automašīnas priekšējā stikla, labi saredzamā vietā. </w:t>
      </w:r>
    </w:p>
    <w:p w:rsidR="00580FDD" w:rsidRDefault="00580FDD" w:rsidP="00F36B7B">
      <w:pPr>
        <w:pStyle w:val="ListParagraph"/>
        <w:numPr>
          <w:ilvl w:val="0"/>
          <w:numId w:val="2"/>
        </w:numPr>
        <w:jc w:val="both"/>
      </w:pPr>
      <w:r>
        <w:lastRenderedPageBreak/>
        <w:t>Šo karti var nodot nākamajai automašīnai, ja iepriekšējā automašīna ir izbraukusi no pasākuma teritorijas.</w:t>
      </w:r>
    </w:p>
    <w:p w:rsidR="00580FDD" w:rsidRDefault="00580FDD" w:rsidP="00F36B7B">
      <w:pPr>
        <w:pStyle w:val="Heading1"/>
        <w:jc w:val="center"/>
      </w:pPr>
      <w:bookmarkStart w:id="19" w:name="_Toc23330714"/>
      <w:bookmarkStart w:id="20" w:name="_Toc23848544"/>
      <w:r>
        <w:t>Kāpēc transporta iebraukšanas karte vispār vajadzīga?</w:t>
      </w:r>
      <w:bookmarkEnd w:id="19"/>
      <w:bookmarkEnd w:id="20"/>
    </w:p>
    <w:p w:rsidR="00580FDD" w:rsidRDefault="00580FDD" w:rsidP="00361081">
      <w:pPr>
        <w:pStyle w:val="ListParagraph"/>
        <w:numPr>
          <w:ilvl w:val="0"/>
          <w:numId w:val="8"/>
        </w:numPr>
        <w:jc w:val="both"/>
      </w:pPr>
      <w:r>
        <w:t xml:space="preserve">Pirmkārt - </w:t>
      </w:r>
      <w:r w:rsidRPr="00580FDD">
        <w:t>Rīgas domes saistošo noteikumu Nr.204  (prot. Nr.103, 18.§) “Rīgas pilsētas apstādījumu uzturēšanas un aizsardzības saistošie noteikumi” 7. punkts nosaka aizliegumus publiskajos apstādījumos: 7.2. braukt un novietot mehāniskos transportlīdzekļus, ja tas nav saistīts ar apstādījumu apsaimniekošanu</w:t>
      </w:r>
      <w:r>
        <w:t>.</w:t>
      </w:r>
    </w:p>
    <w:p w:rsidR="00580FDD" w:rsidRDefault="00580FDD" w:rsidP="00F36B7B">
      <w:pPr>
        <w:ind w:left="360"/>
        <w:jc w:val="both"/>
        <w:rPr>
          <w:b/>
        </w:rPr>
      </w:pPr>
      <w:r>
        <w:t xml:space="preserve">Par šo </w:t>
      </w:r>
      <w:r w:rsidRPr="00580FDD">
        <w:t xml:space="preserve"> noteikumu 7.punkta pārkāpšanu (neievērošanu) izsaka brīdinājumu vai uzliek naudas sodu </w:t>
      </w:r>
      <w:r w:rsidRPr="00580FDD">
        <w:rPr>
          <w:b/>
        </w:rPr>
        <w:t>fiziskām personām no 10 līdz 350 euro</w:t>
      </w:r>
      <w:r w:rsidRPr="00580FDD">
        <w:t xml:space="preserve">, </w:t>
      </w:r>
      <w:r w:rsidRPr="00580FDD">
        <w:rPr>
          <w:b/>
        </w:rPr>
        <w:t>juridiskām personām no 30 līdz 750 euro.</w:t>
      </w:r>
    </w:p>
    <w:p w:rsidR="00580FDD" w:rsidRDefault="00580FDD" w:rsidP="00F36B7B">
      <w:pPr>
        <w:ind w:left="360"/>
        <w:jc w:val="both"/>
      </w:pPr>
      <w:r w:rsidRPr="00580FDD">
        <w:t xml:space="preserve">Saskaņojot pasākumu Vērmanes dārza teritorijā, pasākuma rīkotājs saņem atļaujas transporta līdzekļu iebraukšanai </w:t>
      </w:r>
      <w:r>
        <w:t>parkā un uzņemas saistības kontrolēt noteikumu ievērošanu.</w:t>
      </w:r>
    </w:p>
    <w:p w:rsidR="00580FDD" w:rsidRPr="00580FDD" w:rsidRDefault="00580FDD" w:rsidP="00361081">
      <w:pPr>
        <w:pStyle w:val="ListParagraph"/>
        <w:numPr>
          <w:ilvl w:val="0"/>
          <w:numId w:val="8"/>
        </w:numPr>
        <w:jc w:val="both"/>
      </w:pPr>
      <w:r>
        <w:t>Otrkārt – pasākuma organizatoram jānodrošina, lai dalībnieki, to transporta līdzekļi, iekārtas un aprīkojums montāžas laikā netraucētu citiem dalībniekiem</w:t>
      </w:r>
      <w:r w:rsidR="00CB5D82">
        <w:t>.</w:t>
      </w:r>
    </w:p>
    <w:p w:rsidR="00580FDD" w:rsidRDefault="00B1627E" w:rsidP="00F36B7B">
      <w:pPr>
        <w:pStyle w:val="Heading1"/>
        <w:jc w:val="center"/>
      </w:pPr>
      <w:bookmarkStart w:id="21" w:name="_Toc23848545"/>
      <w:r>
        <w:t xml:space="preserve">Kas ir dalībnieka darbinieka </w:t>
      </w:r>
      <w:r w:rsidR="00BB0756">
        <w:t>identifikācijas kartes</w:t>
      </w:r>
      <w:r>
        <w:t>?</w:t>
      </w:r>
      <w:bookmarkEnd w:id="21"/>
    </w:p>
    <w:p w:rsidR="00361081" w:rsidRDefault="00361081" w:rsidP="00361081">
      <w:pPr>
        <w:jc w:val="both"/>
      </w:pPr>
    </w:p>
    <w:p w:rsidR="00B1627E" w:rsidRDefault="00B1627E" w:rsidP="00361081">
      <w:pPr>
        <w:jc w:val="both"/>
      </w:pPr>
      <w:r>
        <w:t>Katrai tirdzniecības v</w:t>
      </w:r>
      <w:r w:rsidR="00361081">
        <w:t xml:space="preserve">ietai ir nepieciešams personāls. </w:t>
      </w:r>
      <w:r>
        <w:t xml:space="preserve">Lai Jūsu darbinieki varētu brīvi pārvietoties pa festivāla teritoriju mēs izgatavojam </w:t>
      </w:r>
      <w:r w:rsidR="00BB0756">
        <w:t xml:space="preserve">personalizētas darbinieku </w:t>
      </w:r>
      <w:r>
        <w:t>identifikācijas kartes</w:t>
      </w:r>
      <w:r w:rsidR="00BB0756">
        <w:t>,</w:t>
      </w:r>
      <w:r w:rsidR="00BB0756" w:rsidRPr="00BB0756">
        <w:t xml:space="preserve"> </w:t>
      </w:r>
      <w:r w:rsidR="00BB0756" w:rsidRPr="00101675">
        <w:t>kurās iekļa</w:t>
      </w:r>
      <w:r w:rsidR="00BB0756">
        <w:t xml:space="preserve">uta sekojoša informācija - dalībnieka uzņēmuma </w:t>
      </w:r>
      <w:r w:rsidR="00BB0756" w:rsidRPr="00101675">
        <w:t>nosaukums, darbiniek</w:t>
      </w:r>
      <w:r w:rsidR="00BB0756">
        <w:t>a vārds, uzvārds un fotogrāfija</w:t>
      </w:r>
      <w:r w:rsidR="00361081">
        <w:t>.</w:t>
      </w:r>
    </w:p>
    <w:p w:rsidR="00452356" w:rsidRDefault="00452356" w:rsidP="00F36B7B">
      <w:pPr>
        <w:pStyle w:val="ListParagraph"/>
        <w:numPr>
          <w:ilvl w:val="0"/>
          <w:numId w:val="2"/>
        </w:numPr>
        <w:jc w:val="both"/>
      </w:pPr>
      <w:r>
        <w:t>Darbinieka identifikācijas kartes lietojamas vienlaikus ar aproci;</w:t>
      </w:r>
    </w:p>
    <w:p w:rsidR="00B1627E" w:rsidRDefault="00B1627E" w:rsidP="00F36B7B">
      <w:pPr>
        <w:pStyle w:val="ListParagraph"/>
        <w:numPr>
          <w:ilvl w:val="0"/>
          <w:numId w:val="2"/>
        </w:numPr>
        <w:jc w:val="both"/>
      </w:pPr>
      <w:r>
        <w:t xml:space="preserve">Pasākuma noteikumos atbilstoši vietu kategorijai ir noteikts cik darbiniekiem </w:t>
      </w:r>
      <w:r w:rsidR="00BB0756">
        <w:t xml:space="preserve">bez maksas </w:t>
      </w:r>
      <w:r>
        <w:t>tiek izsniegtas identifikācijas ka</w:t>
      </w:r>
      <w:r w:rsidR="00BB0756">
        <w:t>rtes:</w:t>
      </w:r>
    </w:p>
    <w:p w:rsidR="00BB0756" w:rsidRPr="00101675" w:rsidRDefault="00BB0756" w:rsidP="00BB0756">
      <w:pPr>
        <w:pStyle w:val="ListParagraph"/>
        <w:numPr>
          <w:ilvl w:val="0"/>
          <w:numId w:val="4"/>
        </w:numPr>
        <w:spacing w:after="0" w:line="240" w:lineRule="auto"/>
      </w:pPr>
      <w:r w:rsidRPr="00101675">
        <w:t>&gt; 50 (piecdesmit) m</w:t>
      </w:r>
      <w:r w:rsidRPr="00101675">
        <w:rPr>
          <w:vertAlign w:val="superscript"/>
        </w:rPr>
        <w:t>2</w:t>
      </w:r>
      <w:r w:rsidRPr="00101675">
        <w:t xml:space="preserve"> – 4 darbinieku personalizētās kartes;</w:t>
      </w:r>
    </w:p>
    <w:p w:rsidR="00BB0756" w:rsidRPr="00101675" w:rsidRDefault="00BB0756" w:rsidP="00BB0756">
      <w:pPr>
        <w:pStyle w:val="ListParagraph"/>
        <w:numPr>
          <w:ilvl w:val="0"/>
          <w:numId w:val="4"/>
        </w:numPr>
        <w:spacing w:after="0" w:line="240" w:lineRule="auto"/>
      </w:pPr>
      <w:r w:rsidRPr="00101675">
        <w:t>50 (piecdesmit) m</w:t>
      </w:r>
      <w:r w:rsidRPr="00101675">
        <w:rPr>
          <w:vertAlign w:val="superscript"/>
        </w:rPr>
        <w:t>2</w:t>
      </w:r>
      <w:r w:rsidRPr="00101675">
        <w:t xml:space="preserve"> – 8 darbinieku personalizētās kartes;</w:t>
      </w:r>
    </w:p>
    <w:p w:rsidR="00BB0756" w:rsidRPr="00101675" w:rsidRDefault="00BB0756" w:rsidP="00BB0756">
      <w:pPr>
        <w:pStyle w:val="ListParagraph"/>
        <w:numPr>
          <w:ilvl w:val="0"/>
          <w:numId w:val="4"/>
        </w:numPr>
        <w:spacing w:after="0" w:line="240" w:lineRule="auto"/>
      </w:pPr>
      <w:r w:rsidRPr="00101675">
        <w:t>100 (viens simts) m</w:t>
      </w:r>
      <w:r w:rsidRPr="00101675">
        <w:rPr>
          <w:vertAlign w:val="superscript"/>
        </w:rPr>
        <w:t>2</w:t>
      </w:r>
      <w:r w:rsidRPr="00101675">
        <w:t xml:space="preserve"> - 10 darbinieku personalizētās kartes</w:t>
      </w:r>
    </w:p>
    <w:p w:rsidR="00BB0756" w:rsidRPr="00101675" w:rsidRDefault="00BB0756" w:rsidP="00BB0756">
      <w:pPr>
        <w:pStyle w:val="ListParagraph"/>
        <w:numPr>
          <w:ilvl w:val="0"/>
          <w:numId w:val="4"/>
        </w:numPr>
        <w:spacing w:after="0" w:line="240" w:lineRule="auto"/>
      </w:pPr>
      <w:r w:rsidRPr="00101675">
        <w:t>200 (divi simti) m</w:t>
      </w:r>
      <w:r w:rsidRPr="00101675">
        <w:rPr>
          <w:vertAlign w:val="superscript"/>
        </w:rPr>
        <w:t>2</w:t>
      </w:r>
      <w:r w:rsidRPr="00101675">
        <w:t xml:space="preserve"> - 20 darbinieku personalizētās kartes ;</w:t>
      </w:r>
    </w:p>
    <w:p w:rsidR="00BB0756" w:rsidRDefault="00BB0756" w:rsidP="00BB0756">
      <w:pPr>
        <w:pStyle w:val="Heading1"/>
        <w:jc w:val="center"/>
      </w:pPr>
      <w:bookmarkStart w:id="22" w:name="_Toc23848546"/>
      <w:r>
        <w:t>Vai obligāti jāizgatavo personalizētas identifikācijas kartes?</w:t>
      </w:r>
      <w:bookmarkEnd w:id="22"/>
    </w:p>
    <w:p w:rsidR="00BB0756" w:rsidRDefault="00BB0756" w:rsidP="00BB0756">
      <w:pPr>
        <w:spacing w:before="120" w:after="0" w:line="240" w:lineRule="auto"/>
        <w:ind w:right="-57"/>
        <w:jc w:val="both"/>
      </w:pPr>
      <w:r w:rsidRPr="00101675">
        <w:t>Ja tiek izsniegta dalībnieka karte bez fotogrāfijas, ieejot teritorijā</w:t>
      </w:r>
      <w:r>
        <w:t xml:space="preserve"> apsardzes darbiniekam būs</w:t>
      </w:r>
      <w:r w:rsidRPr="00101675">
        <w:t xml:space="preserve"> jāuzrāda personu apliecinošs dokuments.</w:t>
      </w:r>
    </w:p>
    <w:p w:rsidR="00BB0756" w:rsidRDefault="00BB0756" w:rsidP="00BB0756">
      <w:pPr>
        <w:spacing w:before="120" w:after="0" w:line="240" w:lineRule="auto"/>
        <w:ind w:right="-57"/>
        <w:jc w:val="both"/>
      </w:pPr>
      <w:r w:rsidRPr="00101675">
        <w:t xml:space="preserve"> Da</w:t>
      </w:r>
      <w:r>
        <w:t>lībnieka karti aizliegts nodot citām personām!</w:t>
      </w:r>
    </w:p>
    <w:p w:rsidR="00BB0756" w:rsidRDefault="00BB0756" w:rsidP="00BB0756">
      <w:pPr>
        <w:pStyle w:val="Heading1"/>
        <w:jc w:val="center"/>
      </w:pPr>
      <w:bookmarkStart w:id="23" w:name="_Toc23848547"/>
      <w:r>
        <w:t xml:space="preserve">Ko darīt, ja man ir vairāk darbinieku kā izsniegtās </w:t>
      </w:r>
      <w:r w:rsidRPr="00BB0756">
        <w:t>identifikācijas kartes</w:t>
      </w:r>
      <w:r>
        <w:t>?</w:t>
      </w:r>
      <w:bookmarkEnd w:id="23"/>
    </w:p>
    <w:p w:rsidR="00BB0756" w:rsidRDefault="00BB0756" w:rsidP="00BB0756">
      <w:r>
        <w:t>Iespējams iegādāties papildus darbinieku identifikācijas kartes.</w:t>
      </w:r>
    </w:p>
    <w:p w:rsidR="00BB0756" w:rsidRDefault="00BB0756" w:rsidP="00452356">
      <w:pPr>
        <w:pStyle w:val="Heading1"/>
        <w:jc w:val="center"/>
      </w:pPr>
      <w:bookmarkStart w:id="24" w:name="_Toc23848548"/>
      <w:r>
        <w:t>Ko darīt, ja darbinieka aproce ir saplēsta vai nolietojusies?</w:t>
      </w:r>
      <w:bookmarkEnd w:id="24"/>
    </w:p>
    <w:p w:rsidR="00452356" w:rsidRDefault="00452356" w:rsidP="00BB0756"/>
    <w:p w:rsidR="00452356" w:rsidRPr="00BB0756" w:rsidRDefault="00452356" w:rsidP="00BB0756">
      <w:r>
        <w:lastRenderedPageBreak/>
        <w:t>Pasākuma laikā teritorijā izvietoto informācijas centru darbinieki jums izsniegs jaunu aproci</w:t>
      </w:r>
    </w:p>
    <w:p w:rsidR="00BB0756" w:rsidRDefault="00BB0756" w:rsidP="00BB0756">
      <w:pPr>
        <w:ind w:left="360"/>
        <w:jc w:val="both"/>
      </w:pPr>
    </w:p>
    <w:p w:rsidR="00BB0756" w:rsidRDefault="00BB0756" w:rsidP="00BB0756">
      <w:pPr>
        <w:ind w:left="360"/>
        <w:jc w:val="both"/>
      </w:pPr>
    </w:p>
    <w:p w:rsidR="00B1627E" w:rsidRDefault="00B1627E" w:rsidP="00F36B7B">
      <w:pPr>
        <w:jc w:val="both"/>
      </w:pPr>
    </w:p>
    <w:sectPr w:rsidR="00B1627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18" w:rsidRDefault="00777E18" w:rsidP="009C36FD">
      <w:pPr>
        <w:spacing w:after="0" w:line="240" w:lineRule="auto"/>
      </w:pPr>
      <w:r>
        <w:separator/>
      </w:r>
    </w:p>
  </w:endnote>
  <w:endnote w:type="continuationSeparator" w:id="0">
    <w:p w:rsidR="00777E18" w:rsidRDefault="00777E18" w:rsidP="009C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6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6FD" w:rsidRDefault="009C36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E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36FD" w:rsidRDefault="009C3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18" w:rsidRDefault="00777E18" w:rsidP="009C36FD">
      <w:pPr>
        <w:spacing w:after="0" w:line="240" w:lineRule="auto"/>
      </w:pPr>
      <w:r>
        <w:separator/>
      </w:r>
    </w:p>
  </w:footnote>
  <w:footnote w:type="continuationSeparator" w:id="0">
    <w:p w:rsidR="00777E18" w:rsidRDefault="00777E18" w:rsidP="009C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1F7"/>
    <w:multiLevelType w:val="hybridMultilevel"/>
    <w:tmpl w:val="4F9C9E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291"/>
    <w:multiLevelType w:val="hybridMultilevel"/>
    <w:tmpl w:val="065C6D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169"/>
    <w:multiLevelType w:val="hybridMultilevel"/>
    <w:tmpl w:val="56463E80"/>
    <w:lvl w:ilvl="0" w:tplc="042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D80073"/>
    <w:multiLevelType w:val="hybridMultilevel"/>
    <w:tmpl w:val="B6460D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AF4"/>
    <w:multiLevelType w:val="multilevel"/>
    <w:tmpl w:val="2C8448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Arial" w:hint="default"/>
        <w:b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  <w:b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Arial" w:hint="default"/>
        <w:b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Arial" w:hint="default"/>
        <w:b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Arial" w:hint="default"/>
        <w:b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Arial" w:hint="default"/>
        <w:b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Arial" w:hint="default"/>
        <w:b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Arial" w:hint="default"/>
        <w:b/>
        <w:color w:val="000000"/>
        <w:sz w:val="22"/>
      </w:rPr>
    </w:lvl>
  </w:abstractNum>
  <w:abstractNum w:abstractNumId="5" w15:restartNumberingAfterBreak="0">
    <w:nsid w:val="33B304EC"/>
    <w:multiLevelType w:val="hybridMultilevel"/>
    <w:tmpl w:val="7A045A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66E7"/>
    <w:multiLevelType w:val="hybridMultilevel"/>
    <w:tmpl w:val="07C0AB06"/>
    <w:lvl w:ilvl="0" w:tplc="042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27850B7"/>
    <w:multiLevelType w:val="hybridMultilevel"/>
    <w:tmpl w:val="77DC937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DE760F"/>
    <w:multiLevelType w:val="hybridMultilevel"/>
    <w:tmpl w:val="C3760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6A70"/>
    <w:multiLevelType w:val="hybridMultilevel"/>
    <w:tmpl w:val="3A58903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F9"/>
    <w:rsid w:val="00067940"/>
    <w:rsid w:val="001726CA"/>
    <w:rsid w:val="002A746B"/>
    <w:rsid w:val="00361081"/>
    <w:rsid w:val="00452356"/>
    <w:rsid w:val="004C2B32"/>
    <w:rsid w:val="00580FDD"/>
    <w:rsid w:val="00777E18"/>
    <w:rsid w:val="008220F7"/>
    <w:rsid w:val="0082234F"/>
    <w:rsid w:val="0096411F"/>
    <w:rsid w:val="009C36FD"/>
    <w:rsid w:val="00A53EFD"/>
    <w:rsid w:val="00B1627E"/>
    <w:rsid w:val="00B37345"/>
    <w:rsid w:val="00BB0756"/>
    <w:rsid w:val="00C106E1"/>
    <w:rsid w:val="00C32DF9"/>
    <w:rsid w:val="00CB5D82"/>
    <w:rsid w:val="00D8509A"/>
    <w:rsid w:val="00DA4D56"/>
    <w:rsid w:val="00DE6040"/>
    <w:rsid w:val="00EF1D05"/>
    <w:rsid w:val="00F012C2"/>
    <w:rsid w:val="00F3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498AD"/>
  <w15:chartTrackingRefBased/>
  <w15:docId w15:val="{8C866DD4-8E90-4777-94D6-693B32B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F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0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80F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0F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0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0F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80F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5D8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5D8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B5D82"/>
    <w:rPr>
      <w:color w:val="0563C1" w:themeColor="hyperlink"/>
      <w:u w:val="single"/>
    </w:rPr>
  </w:style>
  <w:style w:type="paragraph" w:styleId="BlockText">
    <w:name w:val="Block Text"/>
    <w:basedOn w:val="Normal"/>
    <w:semiHidden/>
    <w:rsid w:val="00361081"/>
    <w:pPr>
      <w:spacing w:after="0" w:line="240" w:lineRule="auto"/>
      <w:ind w:left="360" w:right="-284"/>
      <w:jc w:val="both"/>
    </w:pPr>
    <w:rPr>
      <w:rFonts w:ascii="Times New Roman" w:eastAsia="Calibri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FD"/>
  </w:style>
  <w:style w:type="paragraph" w:styleId="Footer">
    <w:name w:val="footer"/>
    <w:basedOn w:val="Normal"/>
    <w:link w:val="FooterChar"/>
    <w:uiPriority w:val="99"/>
    <w:unhideWhenUsed/>
    <w:rsid w:val="009C3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viabeerfest.lv/lv/dali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tviabeerfest.lv/lv/dalib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atviabeerfest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tviabeerfest.lv/usr/karte-2020-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6FDCB-6BF5-4274-BCDE-F742937B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7524</Words>
  <Characters>4289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Harijs</cp:lastModifiedBy>
  <cp:revision>2</cp:revision>
  <dcterms:created xsi:type="dcterms:W3CDTF">2022-03-21T13:46:00Z</dcterms:created>
  <dcterms:modified xsi:type="dcterms:W3CDTF">2022-03-21T13:46:00Z</dcterms:modified>
</cp:coreProperties>
</file>